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75622">
      <w:pPr>
        <w:tabs>
          <w:tab w:val="left" w:pos="567"/>
        </w:tabs>
        <w:topLinePunct w:val="0"/>
        <w:spacing w:beforeLines="0" w:after="193" w:afterLines="30" w:line="594" w:lineRule="exact"/>
        <w:ind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2634E6F4">
      <w:pPr>
        <w:tabs>
          <w:tab w:val="left" w:pos="567"/>
        </w:tabs>
        <w:spacing w:beforeLines="0" w:after="193" w:afterLines="30" w:line="594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认证规则备案信息表</w:t>
      </w:r>
    </w:p>
    <w:p w14:paraId="4D78BC63">
      <w:pPr>
        <w:spacing w:beforeLines="0" w:afterLines="0" w:line="594" w:lineRule="exact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认证机构名称：</w:t>
      </w:r>
      <w:r>
        <w:rPr>
          <w:rFonts w:ascii="仿宋_GB2312" w:hAnsi="仿宋_GB2312" w:cs="仿宋_GB2312"/>
          <w:sz w:val="24"/>
          <w:szCs w:val="24"/>
        </w:rPr>
        <w:t xml:space="preserve"> 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494"/>
        <w:gridCol w:w="509"/>
        <w:gridCol w:w="489"/>
        <w:gridCol w:w="515"/>
        <w:gridCol w:w="715"/>
        <w:gridCol w:w="728"/>
        <w:gridCol w:w="776"/>
        <w:gridCol w:w="799"/>
        <w:gridCol w:w="1222"/>
        <w:gridCol w:w="715"/>
        <w:gridCol w:w="744"/>
        <w:gridCol w:w="533"/>
        <w:gridCol w:w="750"/>
        <w:gridCol w:w="1201"/>
        <w:gridCol w:w="724"/>
        <w:gridCol w:w="820"/>
        <w:gridCol w:w="981"/>
        <w:gridCol w:w="981"/>
      </w:tblGrid>
      <w:tr w14:paraId="4497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31" w:type="dxa"/>
            <w:vMerge w:val="restart"/>
            <w:noWrap w:val="0"/>
            <w:vAlign w:val="center"/>
          </w:tcPr>
          <w:p w14:paraId="03D1EC65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549" w:type="dxa"/>
            <w:vMerge w:val="restart"/>
            <w:noWrap w:val="0"/>
            <w:vAlign w:val="center"/>
          </w:tcPr>
          <w:p w14:paraId="75422786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认证类别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781BAFCA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认证领域</w:t>
            </w:r>
          </w:p>
        </w:tc>
        <w:tc>
          <w:tcPr>
            <w:tcW w:w="6794" w:type="dxa"/>
            <w:gridSpan w:val="8"/>
            <w:noWrap w:val="0"/>
            <w:vAlign w:val="center"/>
          </w:tcPr>
          <w:p w14:paraId="32199C26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认证规则</w:t>
            </w:r>
          </w:p>
        </w:tc>
        <w:tc>
          <w:tcPr>
            <w:tcW w:w="3690" w:type="dxa"/>
            <w:gridSpan w:val="4"/>
            <w:noWrap w:val="0"/>
            <w:vAlign w:val="center"/>
          </w:tcPr>
          <w:p w14:paraId="5043E247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认证依据用标准或技术规范</w:t>
            </w:r>
          </w:p>
        </w:tc>
        <w:tc>
          <w:tcPr>
            <w:tcW w:w="4029" w:type="dxa"/>
            <w:gridSpan w:val="4"/>
            <w:noWrap w:val="0"/>
            <w:vAlign w:val="center"/>
          </w:tcPr>
          <w:p w14:paraId="1A3DC0D4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认证证书与认证标志</w:t>
            </w:r>
          </w:p>
        </w:tc>
      </w:tr>
      <w:tr w14:paraId="6798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6DE9141D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49" w:type="dxa"/>
            <w:vMerge w:val="continue"/>
            <w:noWrap w:val="0"/>
            <w:vAlign w:val="center"/>
          </w:tcPr>
          <w:p w14:paraId="3682FC50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noWrap w:val="0"/>
            <w:vAlign w:val="center"/>
          </w:tcPr>
          <w:p w14:paraId="4E10D622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43" w:type="dxa"/>
            <w:noWrap w:val="0"/>
            <w:vAlign w:val="center"/>
          </w:tcPr>
          <w:p w14:paraId="1B8E323A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572" w:type="dxa"/>
            <w:noWrap w:val="0"/>
            <w:vAlign w:val="center"/>
          </w:tcPr>
          <w:p w14:paraId="1C2DA5EA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编号</w:t>
            </w:r>
          </w:p>
        </w:tc>
        <w:tc>
          <w:tcPr>
            <w:tcW w:w="814" w:type="dxa"/>
            <w:noWrap w:val="0"/>
            <w:vAlign w:val="center"/>
          </w:tcPr>
          <w:p w14:paraId="18E899A2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版本信息</w:t>
            </w:r>
          </w:p>
        </w:tc>
        <w:tc>
          <w:tcPr>
            <w:tcW w:w="828" w:type="dxa"/>
            <w:noWrap w:val="0"/>
            <w:vAlign w:val="center"/>
          </w:tcPr>
          <w:p w14:paraId="30A4B8F0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状态标识</w:t>
            </w:r>
          </w:p>
        </w:tc>
        <w:tc>
          <w:tcPr>
            <w:tcW w:w="886" w:type="dxa"/>
            <w:noWrap w:val="0"/>
            <w:vAlign w:val="center"/>
          </w:tcPr>
          <w:p w14:paraId="69BC6042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发布单位</w:t>
            </w:r>
          </w:p>
        </w:tc>
        <w:tc>
          <w:tcPr>
            <w:tcW w:w="914" w:type="dxa"/>
            <w:noWrap w:val="0"/>
            <w:vAlign w:val="center"/>
          </w:tcPr>
          <w:p w14:paraId="0B43E166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发布</w:t>
            </w:r>
            <w:r>
              <w:rPr>
                <w:rFonts w:ascii="仿宋_GB2312" w:hAnsi="仿宋_GB2312" w:eastAsia="仿宋_GB2312" w:cs="仿宋_GB2312"/>
                <w:spacing w:val="-11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实施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423" w:type="dxa"/>
            <w:noWrap w:val="0"/>
            <w:vAlign w:val="center"/>
          </w:tcPr>
          <w:p w14:paraId="6F6ACB78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公开方式或可获取的途径</w:t>
            </w:r>
          </w:p>
        </w:tc>
        <w:tc>
          <w:tcPr>
            <w:tcW w:w="814" w:type="dxa"/>
            <w:noWrap w:val="0"/>
            <w:vAlign w:val="center"/>
          </w:tcPr>
          <w:p w14:paraId="795E30D4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来源信息</w:t>
            </w:r>
          </w:p>
        </w:tc>
        <w:tc>
          <w:tcPr>
            <w:tcW w:w="846" w:type="dxa"/>
            <w:noWrap w:val="0"/>
            <w:vAlign w:val="center"/>
          </w:tcPr>
          <w:p w14:paraId="063EF3A4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594" w:type="dxa"/>
            <w:noWrap w:val="0"/>
            <w:vAlign w:val="center"/>
          </w:tcPr>
          <w:p w14:paraId="120FAACA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编号</w:t>
            </w:r>
          </w:p>
        </w:tc>
        <w:tc>
          <w:tcPr>
            <w:tcW w:w="853" w:type="dxa"/>
            <w:noWrap w:val="0"/>
            <w:vAlign w:val="center"/>
          </w:tcPr>
          <w:p w14:paraId="5959B396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发布单位</w:t>
            </w:r>
          </w:p>
        </w:tc>
        <w:tc>
          <w:tcPr>
            <w:tcW w:w="1397" w:type="dxa"/>
            <w:noWrap w:val="0"/>
            <w:vAlign w:val="center"/>
          </w:tcPr>
          <w:p w14:paraId="573D259F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发布/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实施日期</w:t>
            </w:r>
          </w:p>
        </w:tc>
        <w:tc>
          <w:tcPr>
            <w:tcW w:w="822" w:type="dxa"/>
            <w:noWrap w:val="0"/>
            <w:vAlign w:val="center"/>
          </w:tcPr>
          <w:p w14:paraId="223A81C6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认证证书名称</w:t>
            </w:r>
          </w:p>
        </w:tc>
        <w:tc>
          <w:tcPr>
            <w:tcW w:w="939" w:type="dxa"/>
            <w:noWrap w:val="0"/>
            <w:vAlign w:val="center"/>
          </w:tcPr>
          <w:p w14:paraId="25064AF5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认证证书样式</w:t>
            </w:r>
          </w:p>
        </w:tc>
        <w:tc>
          <w:tcPr>
            <w:tcW w:w="1134" w:type="dxa"/>
            <w:noWrap w:val="0"/>
            <w:vAlign w:val="center"/>
          </w:tcPr>
          <w:p w14:paraId="5757E3E9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标志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样式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（适用时）</w:t>
            </w:r>
          </w:p>
        </w:tc>
        <w:tc>
          <w:tcPr>
            <w:tcW w:w="1134" w:type="dxa"/>
            <w:noWrap w:val="0"/>
            <w:vAlign w:val="center"/>
          </w:tcPr>
          <w:p w14:paraId="16D6DC19">
            <w:pPr>
              <w:snapToGrid w:val="0"/>
              <w:spacing w:beforeLines="0" w:afterLines="0"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发布/所有权单位</w:t>
            </w:r>
          </w:p>
        </w:tc>
      </w:tr>
      <w:tr w14:paraId="72C6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31" w:type="dxa"/>
            <w:noWrap w:val="0"/>
            <w:vAlign w:val="center"/>
          </w:tcPr>
          <w:p w14:paraId="600BBE0C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49" w:type="dxa"/>
            <w:noWrap w:val="0"/>
            <w:vAlign w:val="center"/>
          </w:tcPr>
          <w:p w14:paraId="3BBA8AE0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66" w:type="dxa"/>
            <w:noWrap w:val="0"/>
            <w:vAlign w:val="center"/>
          </w:tcPr>
          <w:p w14:paraId="7AB20B80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43" w:type="dxa"/>
            <w:noWrap w:val="0"/>
            <w:vAlign w:val="center"/>
          </w:tcPr>
          <w:p w14:paraId="0FEAB044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center"/>
          </w:tcPr>
          <w:p w14:paraId="21E00393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1316FDD4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62A4C9FF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0D8223E0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 w14:paraId="4EB81973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66FB652F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7AEA4FCE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93A6BDC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7A1F446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163357A4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0BA49AA0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22" w:type="dxa"/>
            <w:noWrap w:val="0"/>
            <w:vAlign w:val="center"/>
          </w:tcPr>
          <w:p w14:paraId="32720FCE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39" w:type="dxa"/>
            <w:noWrap w:val="0"/>
            <w:vAlign w:val="center"/>
          </w:tcPr>
          <w:p w14:paraId="297A8646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94A81DC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55DC28C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6718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31" w:type="dxa"/>
            <w:noWrap w:val="0"/>
            <w:vAlign w:val="center"/>
          </w:tcPr>
          <w:p w14:paraId="509A9A8A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49" w:type="dxa"/>
            <w:noWrap w:val="0"/>
            <w:vAlign w:val="center"/>
          </w:tcPr>
          <w:p w14:paraId="640360E5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66" w:type="dxa"/>
            <w:noWrap w:val="0"/>
            <w:vAlign w:val="center"/>
          </w:tcPr>
          <w:p w14:paraId="3FB14285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43" w:type="dxa"/>
            <w:noWrap w:val="0"/>
            <w:vAlign w:val="center"/>
          </w:tcPr>
          <w:p w14:paraId="004AF42A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center"/>
          </w:tcPr>
          <w:p w14:paraId="7407438B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3B59520C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0BFD650C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180B96C2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 w14:paraId="62E9A221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5B812EA8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5CD140A7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6" w:type="dxa"/>
            <w:noWrap w:val="0"/>
            <w:vAlign w:val="center"/>
          </w:tcPr>
          <w:p w14:paraId="35ABE628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4D099E9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57EE48E7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3FA7834C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22" w:type="dxa"/>
            <w:noWrap w:val="0"/>
            <w:vAlign w:val="center"/>
          </w:tcPr>
          <w:p w14:paraId="0543B549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39" w:type="dxa"/>
            <w:noWrap w:val="0"/>
            <w:vAlign w:val="center"/>
          </w:tcPr>
          <w:p w14:paraId="095DEC37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BACDDE7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40BE3C6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59CF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noWrap w:val="0"/>
            <w:vAlign w:val="center"/>
          </w:tcPr>
          <w:p w14:paraId="5074E5A0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49" w:type="dxa"/>
            <w:noWrap w:val="0"/>
            <w:vAlign w:val="center"/>
          </w:tcPr>
          <w:p w14:paraId="5647B1D9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6CF7928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43" w:type="dxa"/>
            <w:noWrap w:val="0"/>
            <w:vAlign w:val="center"/>
          </w:tcPr>
          <w:p w14:paraId="6610DB5A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center"/>
          </w:tcPr>
          <w:p w14:paraId="0CD334C1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65FEA131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67D2790C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05CCD183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 w14:paraId="19630F8E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474E2DD0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0E051348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B41BF18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531AA79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5EBC8EC0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5EA42598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22" w:type="dxa"/>
            <w:noWrap w:val="0"/>
            <w:vAlign w:val="center"/>
          </w:tcPr>
          <w:p w14:paraId="23C0B01E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39" w:type="dxa"/>
            <w:noWrap w:val="0"/>
            <w:vAlign w:val="center"/>
          </w:tcPr>
          <w:p w14:paraId="79D834E9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B2E5E9F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9F5877D">
            <w:pPr>
              <w:spacing w:beforeLines="0" w:afterLines="0" w:line="594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</w:tbl>
    <w:p w14:paraId="04CFEE5E">
      <w:pPr>
        <w:topLinePunct w:val="0"/>
        <w:adjustRightInd w:val="0"/>
        <w:snapToGrid/>
        <w:spacing w:beforeLines="0" w:afterLines="0" w:line="400" w:lineRule="exact"/>
        <w:ind w:hanging="960" w:hangingChars="4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/>
          <w:sz w:val="24"/>
        </w:rPr>
        <w:t>注：1. 认证规则名称应规范、清晰、无歧义，原则上应使用“规则、细则、方案”等命名，避免使用“标准、手册、认可、计划、</w:t>
      </w:r>
      <w:r>
        <w:rPr>
          <w:rFonts w:hint="default" w:ascii="Times New Roman" w:hAnsi="Times New Roman" w:eastAsia="仿宋_GB2312"/>
          <w:sz w:val="24"/>
          <w:highlight w:val="none"/>
        </w:rPr>
        <w:t>指南</w:t>
      </w:r>
      <w:r>
        <w:rPr>
          <w:rFonts w:hint="default" w:ascii="Times New Roman" w:hAnsi="Times New Roman" w:eastAsia="仿宋_GB2312"/>
          <w:sz w:val="24"/>
        </w:rPr>
        <w:t>、</w:t>
      </w:r>
    </w:p>
    <w:p w14:paraId="28F8BAB4">
      <w:pPr>
        <w:topLinePunct w:val="0"/>
        <w:adjustRightInd w:val="0"/>
        <w:snapToGrid/>
        <w:spacing w:beforeLines="0" w:afterLines="0" w:line="400" w:lineRule="exact"/>
        <w:ind w:left="947" w:leftChars="246" w:hanging="160" w:hangingChars="67"/>
        <w:rPr>
          <w:rFonts w:hint="default" w:ascii="Times New Roman" w:hAnsi="Times New Roman" w:eastAsia="仿宋_GB2312"/>
          <w:sz w:val="24"/>
        </w:rPr>
      </w:pPr>
      <w:r>
        <w:rPr>
          <w:rFonts w:hint="default" w:ascii="Times New Roman" w:hAnsi="Times New Roman" w:eastAsia="仿宋_GB2312"/>
          <w:sz w:val="24"/>
        </w:rPr>
        <w:t>章程、规章、评价”等易与认证规则产生歧义的词汇；</w:t>
      </w:r>
    </w:p>
    <w:p w14:paraId="5FFB4C1C">
      <w:pPr>
        <w:topLinePunct w:val="0"/>
        <w:adjustRightInd w:val="0"/>
        <w:snapToGrid/>
        <w:spacing w:beforeLines="0" w:afterLines="0" w:line="400" w:lineRule="exact"/>
        <w:ind w:firstLine="480" w:firstLineChars="200"/>
        <w:rPr>
          <w:rFonts w:hint="default" w:ascii="Times New Roman" w:hAnsi="Times New Roman" w:eastAsia="仿宋_GB2312"/>
          <w:sz w:val="24"/>
        </w:rPr>
      </w:pPr>
      <w:r>
        <w:rPr>
          <w:rFonts w:hint="default" w:ascii="Times New Roman" w:hAnsi="Times New Roman" w:eastAsia="仿宋_GB2312"/>
          <w:sz w:val="24"/>
        </w:rPr>
        <w:t>2. 认证规则名称、认证依据用标准或技术规范名称、认证证书名称应为中文，可附英文或其他语言；</w:t>
      </w:r>
    </w:p>
    <w:p w14:paraId="55918FC0">
      <w:pPr>
        <w:topLinePunct w:val="0"/>
        <w:adjustRightInd w:val="0"/>
        <w:snapToGrid/>
        <w:spacing w:beforeLines="0" w:afterLines="0" w:line="400" w:lineRule="exact"/>
        <w:ind w:firstLine="480" w:firstLineChars="200"/>
        <w:rPr>
          <w:rFonts w:hint="default" w:ascii="Times New Roman" w:hAnsi="Times New Roman" w:eastAsia="仿宋_GB2312"/>
          <w:sz w:val="24"/>
        </w:rPr>
      </w:pPr>
      <w:r>
        <w:rPr>
          <w:rFonts w:hint="default" w:ascii="Times New Roman" w:hAnsi="Times New Roman" w:eastAsia="仿宋_GB2312"/>
          <w:sz w:val="24"/>
        </w:rPr>
        <w:t>3. 认证规则编号应唯一；</w:t>
      </w:r>
    </w:p>
    <w:p w14:paraId="5FC2AA1E">
      <w:pPr>
        <w:topLinePunct w:val="0"/>
        <w:adjustRightInd w:val="0"/>
        <w:snapToGrid/>
        <w:spacing w:beforeLines="0" w:afterLines="0" w:line="400" w:lineRule="exact"/>
        <w:ind w:firstLine="480" w:firstLineChars="200"/>
        <w:rPr>
          <w:rFonts w:hint="default" w:ascii="Times New Roman" w:hAnsi="Times New Roman" w:eastAsia="仿宋_GB2312"/>
          <w:sz w:val="24"/>
        </w:rPr>
      </w:pPr>
      <w:r>
        <w:rPr>
          <w:rFonts w:hint="default" w:ascii="Times New Roman" w:hAnsi="Times New Roman" w:eastAsia="仿宋_GB2312"/>
          <w:sz w:val="24"/>
        </w:rPr>
        <w:t xml:space="preserve">4. 认证机构实施的其他来源（含授权）的认证规则，由认证机构提交备案内容； </w:t>
      </w:r>
    </w:p>
    <w:p w14:paraId="05070BFF">
      <w:pPr>
        <w:topLinePunct w:val="0"/>
        <w:adjustRightInd w:val="0"/>
        <w:snapToGrid/>
        <w:spacing w:beforeLines="0" w:afterLines="0" w:line="400" w:lineRule="exact"/>
        <w:ind w:firstLine="480" w:firstLineChars="200"/>
      </w:pPr>
      <w:r>
        <w:rPr>
          <w:rFonts w:hint="default" w:ascii="Times New Roman" w:hAnsi="Times New Roman" w:eastAsia="仿宋_GB2312"/>
          <w:sz w:val="24"/>
        </w:rPr>
        <w:t>5. 来源信息包括自行制定、授权信息或其他获取方式等。</w:t>
      </w:r>
    </w:p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A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/>
      <w:adjustRightInd w:val="0"/>
      <w:jc w:val="both"/>
    </w:pPr>
    <w:rPr>
      <w:rFonts w:hint="eastAsia"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2025-03-26T01:49:29Z</dcterms:created>
  <dc:creator>lenovo</dc:creator>
  <cp:lastModifiedBy>雪狼</cp:lastModifiedBy>
  <dcterms:modified xsi:type="dcterms:W3CDTF">2025-03-26T01:50:03Z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eyJoZGlkIjoiNjVlN2Y1N2VmYjc3Y2ZmNjZjYjc1YWI1ZjRmZTJiMWYiLCJ1c2VySWQiOiI4NjM1MTQ5MTAifQ==</vt:lpwstr>
  </property>
  <property fmtid="{D5CDD505-2E9C-101B-9397-08002B2CF9AE}" pid="4" name="ICV">
    <vt:lpwstr>6EEB09610B954B37AD89D17AA50B6E90_12</vt:lpwstr>
  </property>
</Properties>
</file>