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B3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textAlignment w:val="auto"/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4</w:t>
      </w:r>
    </w:p>
    <w:p w14:paraId="03F994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b w:val="0"/>
          <w:bCs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bCs/>
          <w:kern w:val="2"/>
          <w:sz w:val="44"/>
          <w:szCs w:val="44"/>
        </w:rPr>
        <w:t>水中锑和硝酸盐（以N计）的测定</w:t>
      </w:r>
    </w:p>
    <w:p w14:paraId="73FDC5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ascii="Times New Roman" w:hAnsi="Times New Roman" w:eastAsia="方正小标宋简体"/>
          <w:b w:val="0"/>
          <w:bCs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kern w:val="2"/>
          <w:sz w:val="44"/>
          <w:szCs w:val="44"/>
        </w:rPr>
        <w:t>能力验证报名表</w:t>
      </w:r>
      <w:bookmarkEnd w:id="0"/>
    </w:p>
    <w:tbl>
      <w:tblPr>
        <w:tblStyle w:val="2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612"/>
        <w:gridCol w:w="1941"/>
        <w:gridCol w:w="4150"/>
      </w:tblGrid>
      <w:tr w14:paraId="168C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52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vAlign w:val="center"/>
          </w:tcPr>
          <w:p w14:paraId="17AFF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6" w:leftChars="0" w:hanging="206" w:hangingChars="86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项目名称</w:t>
            </w:r>
          </w:p>
        </w:tc>
        <w:tc>
          <w:tcPr>
            <w:tcW w:w="7702" w:type="dxa"/>
            <w:gridSpan w:val="3"/>
            <w:tcBorders>
              <w:top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69C28E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6" w:leftChars="0" w:hanging="206" w:hangingChars="86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水中锑和硝酸盐（以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N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计）的测定</w:t>
            </w:r>
          </w:p>
        </w:tc>
      </w:tr>
      <w:tr w14:paraId="32F6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vMerge w:val="restart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71B0E2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检验检测机构名称/法人单位名称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right w:val="double" w:color="auto" w:sz="6" w:space="0"/>
            </w:tcBorders>
            <w:vAlign w:val="top"/>
          </w:tcPr>
          <w:p w14:paraId="657AD5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13B3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286758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  <w:tc>
          <w:tcPr>
            <w:tcW w:w="7702" w:type="dxa"/>
            <w:gridSpan w:val="3"/>
            <w:tcBorders>
              <w:left w:val="single" w:color="auto" w:sz="4" w:space="0"/>
              <w:right w:val="double" w:color="auto" w:sz="6" w:space="0"/>
            </w:tcBorders>
            <w:vAlign w:val="top"/>
          </w:tcPr>
          <w:p w14:paraId="4993C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0FAE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2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6BB86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检验检测机构资质情况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3151BB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□已获资质认定CMA 编号：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</w:t>
            </w:r>
          </w:p>
          <w:p w14:paraId="14575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□已获实验室认可编号：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</w:t>
            </w:r>
          </w:p>
          <w:p w14:paraId="6A57CD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□未获实验室认可</w:t>
            </w:r>
          </w:p>
        </w:tc>
      </w:tr>
      <w:tr w14:paraId="7525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452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326C96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机构资质</w:t>
            </w:r>
          </w:p>
          <w:p w14:paraId="1A12EB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授权情况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3D907A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国家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产品检验检测中心（如有）</w:t>
            </w:r>
          </w:p>
        </w:tc>
      </w:tr>
      <w:tr w14:paraId="094E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452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508A3B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通讯地址</w:t>
            </w:r>
          </w:p>
          <w:p w14:paraId="00659D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邮 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编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73064F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</w:t>
            </w:r>
          </w:p>
        </w:tc>
      </w:tr>
      <w:tr w14:paraId="78D8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452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F8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联系人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EE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  <w:tc>
          <w:tcPr>
            <w:tcW w:w="19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6D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联系电话/传真/手机/E-Mail：</w:t>
            </w:r>
          </w:p>
        </w:tc>
        <w:tc>
          <w:tcPr>
            <w:tcW w:w="4148" w:type="dxa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 w14:paraId="76A2EC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7CB7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F9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拟参加</w:t>
            </w:r>
          </w:p>
          <w:p w14:paraId="56230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的项目</w:t>
            </w:r>
          </w:p>
        </w:tc>
        <w:tc>
          <w:tcPr>
            <w:tcW w:w="7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39C8A2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"/>
                <w:kern w:val="2"/>
                <w:sz w:val="24"/>
              </w:rPr>
              <w:t xml:space="preserve">□锑      </w:t>
            </w:r>
            <w:r>
              <w:rPr>
                <w:rFonts w:hint="eastAsia" w:ascii="Times New Roman" w:hAnsi="Times New Roman" w:eastAsia="仿宋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2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</w:rPr>
              <w:t>硝酸盐（以</w:t>
            </w:r>
            <w:r>
              <w:rPr>
                <w:rFonts w:ascii="Times New Roman" w:hAnsi="Times New Roman" w:eastAsia="仿宋" w:cs="Times New Roman"/>
                <w:kern w:val="2"/>
                <w:sz w:val="24"/>
              </w:rPr>
              <w:t>N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</w:rPr>
              <w:t>计）</w:t>
            </w:r>
            <w:r>
              <w:rPr>
                <w:rFonts w:hint="eastAsia" w:ascii="Times New Roman" w:hAnsi="Times New Roman" w:eastAsia="仿宋"/>
                <w:kern w:val="2"/>
                <w:sz w:val="24"/>
              </w:rPr>
              <w:t xml:space="preserve">     </w:t>
            </w:r>
          </w:p>
        </w:tc>
      </w:tr>
      <w:tr w14:paraId="682C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D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拟采用的</w:t>
            </w:r>
          </w:p>
          <w:p w14:paraId="54ED89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检测方法</w:t>
            </w:r>
          </w:p>
        </w:tc>
        <w:tc>
          <w:tcPr>
            <w:tcW w:w="7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289C7A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418A6F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4E669D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5BB34E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2EF9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9155" w:type="dxa"/>
            <w:gridSpan w:val="4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6AD82B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2"/>
                <w:sz w:val="24"/>
              </w:rPr>
              <w:t>说明：</w:t>
            </w:r>
          </w:p>
          <w:p w14:paraId="6B27F7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1.检验检测机构应独立完成能力验证项目的试验；</w:t>
            </w:r>
          </w:p>
          <w:p w14:paraId="5DF4D4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2.在能力验证结果报告中，出于为参加者保密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原因，均以参加机构代码表述；</w:t>
            </w:r>
          </w:p>
          <w:p w14:paraId="2F2597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3.检验检测机构填好报名表并返回能力验证提供者后，不得无故退出本次计划；</w:t>
            </w:r>
          </w:p>
          <w:p w14:paraId="159B2C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有关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国家质检中心必须如实填写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法人单位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和国家质检中心的资质信息。</w:t>
            </w:r>
          </w:p>
          <w:p w14:paraId="7629B0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 w14:paraId="5FC12D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338BF0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检验检测机构负责人签名：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  <w:t xml:space="preserve">               </w:t>
            </w:r>
          </w:p>
          <w:p w14:paraId="45E9BB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365C89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检验检测机构（盖章）：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  <w:t xml:space="preserve">                 </w:t>
            </w:r>
          </w:p>
          <w:p w14:paraId="54949C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 w14:paraId="2383A4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                                              年     月     日</w:t>
            </w:r>
          </w:p>
        </w:tc>
      </w:tr>
    </w:tbl>
    <w:p w14:paraId="4E48B6B6"/>
    <w:sectPr>
      <w:pgSz w:w="11906" w:h="16838"/>
      <w:pgMar w:top="1984" w:right="1474" w:bottom="1644" w:left="1474" w:header="851" w:footer="1361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2Y1N2VmYjc3Y2ZmNjZjYjc1YWI1ZjRmZTJiMWYifQ=="/>
  </w:docVars>
  <w:rsids>
    <w:rsidRoot w:val="57203AF4"/>
    <w:rsid w:val="5720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2024-07-03T08:23:00Z</dcterms:created>
  <dc:creator>雪狼</dc:creator>
  <cp:lastModifiedBy>雪狼</cp:lastModifiedBy>
  <dcterms:modified xsi:type="dcterms:W3CDTF">2024-07-03T08:23:51Z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BC949B086B494CBEB21A37EA500DB012_11</vt:lpwstr>
  </property>
</Properties>
</file>