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color w:val="auto"/>
          <w:sz w:val="32"/>
          <w:szCs w:val="32"/>
        </w:rPr>
      </w:pPr>
      <w:bookmarkStart w:id="0" w:name="_GoBack"/>
      <w:bookmarkEnd w:id="0"/>
      <w:r>
        <w:rPr>
          <w:rFonts w:ascii="Times New Roman" w:hAnsi="Times New Roman" w:eastAsia="黑体" w:cs="Times New Roman"/>
          <w:color w:val="auto"/>
          <w:sz w:val="32"/>
          <w:szCs w:val="32"/>
        </w:rPr>
        <w:t>附件</w:t>
      </w:r>
    </w:p>
    <w:p>
      <w:pPr>
        <w:spacing w:before="156" w:beforeLines="50"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产品碳足迹标识认证试点</w:t>
      </w:r>
      <w:r>
        <w:rPr>
          <w:rFonts w:hint="eastAsia" w:ascii="Times New Roman" w:hAnsi="Times New Roman" w:eastAsia="方正小标宋简体" w:cs="Times New Roman"/>
          <w:color w:val="auto"/>
          <w:sz w:val="44"/>
          <w:szCs w:val="44"/>
        </w:rPr>
        <w:t>参与</w:t>
      </w:r>
      <w:r>
        <w:rPr>
          <w:rFonts w:ascii="Times New Roman" w:hAnsi="Times New Roman" w:eastAsia="方正小标宋简体" w:cs="Times New Roman"/>
          <w:color w:val="auto"/>
          <w:sz w:val="44"/>
          <w:szCs w:val="44"/>
        </w:rPr>
        <w:t>机构</w:t>
      </w:r>
    </w:p>
    <w:p>
      <w:pPr>
        <w:spacing w:before="156" w:beforeLines="50" w:line="60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申请材料（模板）</w:t>
      </w:r>
    </w:p>
    <w:p>
      <w:pPr>
        <w:spacing w:before="156" w:beforeLines="50" w:line="600" w:lineRule="exact"/>
        <w:jc w:val="center"/>
        <w:rPr>
          <w:rFonts w:ascii="Times New Roman" w:hAnsi="Times New Roman" w:eastAsia="方正小标宋简体" w:cs="Times New Roman"/>
          <w:color w:val="auto"/>
          <w:sz w:val="44"/>
          <w:szCs w:val="44"/>
        </w:rPr>
      </w:pPr>
    </w:p>
    <w:p>
      <w:pPr>
        <w:pStyle w:val="2"/>
        <w:spacing w:before="0" w:after="156" w:afterLines="50" w:line="600" w:lineRule="exact"/>
        <w:ind w:firstLine="640" w:firstLineChars="200"/>
        <w:rPr>
          <w:rFonts w:ascii="Times New Roman" w:hAnsi="Times New Roman" w:eastAsia="黑体" w:cs="Times New Roman"/>
          <w:b w:val="0"/>
          <w:bCs w:val="0"/>
          <w:color w:val="auto"/>
          <w:sz w:val="32"/>
          <w:szCs w:val="32"/>
        </w:rPr>
      </w:pPr>
      <w:r>
        <w:rPr>
          <w:rFonts w:ascii="Times New Roman" w:hAnsi="Times New Roman" w:eastAsia="黑体" w:cs="Times New Roman"/>
          <w:b w:val="0"/>
          <w:bCs w:val="0"/>
          <w:color w:val="auto"/>
          <w:sz w:val="32"/>
          <w:szCs w:val="32"/>
        </w:rPr>
        <w:t>一、认证机构基本情况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1802"/>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机构名称</w:t>
            </w:r>
          </w:p>
        </w:tc>
        <w:tc>
          <w:tcPr>
            <w:tcW w:w="6571" w:type="dxa"/>
            <w:gridSpan w:val="3"/>
            <w:vAlign w:val="center"/>
          </w:tcPr>
          <w:p>
            <w:pPr>
              <w:jc w:val="lef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机构批准号</w:t>
            </w:r>
          </w:p>
        </w:tc>
        <w:tc>
          <w:tcPr>
            <w:tcW w:w="6571" w:type="dxa"/>
            <w:gridSpan w:val="3"/>
            <w:vAlign w:val="center"/>
          </w:tcPr>
          <w:p>
            <w:pPr>
              <w:jc w:val="lef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联系人</w:t>
            </w:r>
          </w:p>
        </w:tc>
        <w:tc>
          <w:tcPr>
            <w:tcW w:w="2309" w:type="dxa"/>
            <w:vAlign w:val="center"/>
          </w:tcPr>
          <w:p>
            <w:pPr>
              <w:jc w:val="center"/>
              <w:rPr>
                <w:rFonts w:ascii="Times New Roman" w:hAnsi="Times New Roman" w:eastAsia="仿宋_GB2312" w:cs="Times New Roman"/>
                <w:color w:val="auto"/>
                <w:sz w:val="28"/>
                <w:szCs w:val="28"/>
              </w:rPr>
            </w:pPr>
          </w:p>
        </w:tc>
        <w:tc>
          <w:tcPr>
            <w:tcW w:w="1802" w:type="dxa"/>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职务</w:t>
            </w:r>
          </w:p>
        </w:tc>
        <w:tc>
          <w:tcPr>
            <w:tcW w:w="2460" w:type="dxa"/>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联系电话</w:t>
            </w:r>
          </w:p>
        </w:tc>
        <w:tc>
          <w:tcPr>
            <w:tcW w:w="2309" w:type="dxa"/>
            <w:vAlign w:val="center"/>
          </w:tcPr>
          <w:p>
            <w:pPr>
              <w:jc w:val="center"/>
              <w:rPr>
                <w:rFonts w:ascii="Times New Roman" w:hAnsi="Times New Roman" w:eastAsia="仿宋_GB2312" w:cs="Times New Roman"/>
                <w:color w:val="auto"/>
                <w:sz w:val="28"/>
                <w:szCs w:val="28"/>
              </w:rPr>
            </w:pPr>
          </w:p>
        </w:tc>
        <w:tc>
          <w:tcPr>
            <w:tcW w:w="1802" w:type="dxa"/>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电子邮箱</w:t>
            </w:r>
          </w:p>
        </w:tc>
        <w:tc>
          <w:tcPr>
            <w:tcW w:w="2460" w:type="dxa"/>
            <w:vAlign w:val="center"/>
          </w:tcPr>
          <w:p>
            <w:pPr>
              <w:jc w:val="center"/>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通讯地址</w:t>
            </w:r>
          </w:p>
        </w:tc>
        <w:tc>
          <w:tcPr>
            <w:tcW w:w="6571" w:type="dxa"/>
            <w:gridSpan w:val="3"/>
            <w:vAlign w:val="center"/>
          </w:tcPr>
          <w:p>
            <w:pPr>
              <w:jc w:val="left"/>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951" w:type="dxa"/>
            <w:vAlign w:val="center"/>
          </w:tcPr>
          <w:p>
            <w:pPr>
              <w:spacing w:before="156" w:beforeLines="50" w:after="156" w:afterLines="50"/>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申请范围</w:t>
            </w:r>
          </w:p>
          <w:p>
            <w:pPr>
              <w:spacing w:before="156" w:beforeLines="50" w:after="156" w:afterLines="50"/>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（可多选）</w:t>
            </w:r>
          </w:p>
        </w:tc>
        <w:tc>
          <w:tcPr>
            <w:tcW w:w="6571" w:type="dxa"/>
            <w:gridSpan w:val="3"/>
            <w:vAlign w:val="center"/>
          </w:tcPr>
          <w:p>
            <w:pPr>
              <w:ind w:firstLine="280" w:firstLineChars="1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锂电池</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光伏产品  </w:t>
            </w: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钢铁 </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纺织品</w:t>
            </w:r>
          </w:p>
          <w:p>
            <w:pPr>
              <w:ind w:firstLine="280" w:firstLineChars="1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电子电器  </w:t>
            </w: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轮胎          </w:t>
            </w: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水泥      </w:t>
            </w: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电解铝</w:t>
            </w:r>
          </w:p>
          <w:p>
            <w:pPr>
              <w:ind w:firstLine="280" w:firstLineChars="1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尿素        </w: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磷铵</w:t>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t xml:space="preserve"> </w:t>
            </w:r>
            <w:r>
              <w:rPr>
                <w:rFonts w:ascii="Times New Roman" w:hAnsi="Times New Roman" w:eastAsia="仿宋_GB2312" w:cs="Times New Roman"/>
                <w:color w:val="auto"/>
                <w:sz w:val="28"/>
                <w:szCs w:val="28"/>
              </w:rPr>
              <w:sym w:font="Wingdings 2" w:char="F02A"/>
            </w:r>
            <w:r>
              <w:rPr>
                <w:rFonts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rPr>
              <w:t>木制品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951" w:type="dxa"/>
            <w:vAlign w:val="center"/>
          </w:tcPr>
          <w:p>
            <w:pPr>
              <w:spacing w:before="0" w:beforeLines="-2147483648" w:after="0" w:afterLines="-2147483648"/>
              <w:jc w:val="center"/>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对应上述申请范围的</w:t>
            </w:r>
            <w:r>
              <w:rPr>
                <w:rFonts w:ascii="Times New Roman" w:hAnsi="Times New Roman" w:eastAsia="仿宋_GB2312" w:cs="Times New Roman"/>
                <w:color w:val="auto"/>
                <w:sz w:val="28"/>
                <w:szCs w:val="28"/>
              </w:rPr>
              <w:t>产品</w:t>
            </w:r>
          </w:p>
          <w:p>
            <w:pPr>
              <w:spacing w:before="0" w:beforeLines="-2147483648" w:after="0" w:afterLines="-2147483648"/>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认证资质</w:t>
            </w:r>
          </w:p>
          <w:p>
            <w:pPr>
              <w:spacing w:before="0" w:beforeLines="-2147483648" w:after="0" w:afterLines="-2147483648"/>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批准范围</w:t>
            </w:r>
          </w:p>
        </w:tc>
        <w:tc>
          <w:tcPr>
            <w:tcW w:w="6571" w:type="dxa"/>
            <w:gridSpan w:val="3"/>
            <w:vAlign w:val="center"/>
          </w:tcPr>
          <w:p>
            <w:pPr>
              <w:ind w:firstLine="280" w:firstLineChars="100"/>
              <w:rPr>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vAlign w:val="center"/>
          </w:tcPr>
          <w:p>
            <w:pPr>
              <w:jc w:val="cente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机构简介</w:t>
            </w:r>
          </w:p>
        </w:tc>
        <w:tc>
          <w:tcPr>
            <w:tcW w:w="6571" w:type="dxa"/>
            <w:gridSpan w:val="3"/>
            <w:vAlign w:val="center"/>
          </w:tcPr>
          <w:p>
            <w:pPr>
              <w:rPr>
                <w:rFonts w:ascii="Times New Roman" w:hAnsi="Times New Roman" w:eastAsia="仿宋_GB2312" w:cs="Times New Roman"/>
                <w:color w:val="auto"/>
                <w:sz w:val="28"/>
                <w:szCs w:val="28"/>
              </w:rPr>
            </w:pPr>
          </w:p>
          <w:p>
            <w:pPr>
              <w:rPr>
                <w:rFonts w:ascii="Times New Roman" w:hAnsi="Times New Roman" w:eastAsia="仿宋_GB2312" w:cs="Times New Roman"/>
                <w:color w:val="auto"/>
                <w:sz w:val="28"/>
                <w:szCs w:val="28"/>
              </w:rPr>
            </w:pPr>
          </w:p>
          <w:p>
            <w:pPr>
              <w:rPr>
                <w:rFonts w:ascii="Times New Roman" w:hAnsi="Times New Roman" w:eastAsia="仿宋_GB2312" w:cs="Times New Roman"/>
                <w:color w:val="auto"/>
                <w:sz w:val="28"/>
                <w:szCs w:val="28"/>
              </w:rPr>
            </w:pPr>
          </w:p>
          <w:p>
            <w:pPr>
              <w:rPr>
                <w:rFonts w:ascii="Times New Roman" w:hAnsi="Times New Roman" w:eastAsia="仿宋_GB2312" w:cs="Times New Roman"/>
                <w:color w:val="auto"/>
                <w:sz w:val="28"/>
                <w:szCs w:val="28"/>
              </w:rPr>
            </w:pPr>
          </w:p>
          <w:p>
            <w:pPr>
              <w:rPr>
                <w:rFonts w:ascii="Times New Roman" w:hAnsi="Times New Roman" w:eastAsia="仿宋_GB2312" w:cs="Times New Roman"/>
                <w:color w:val="auto"/>
                <w:sz w:val="28"/>
                <w:szCs w:val="28"/>
              </w:rPr>
            </w:pPr>
          </w:p>
          <w:p>
            <w:pPr>
              <w:rPr>
                <w:rFonts w:ascii="Times New Roman" w:hAnsi="Times New Roman" w:eastAsia="仿宋_GB2312" w:cs="Times New Roman"/>
                <w:color w:val="auto"/>
                <w:sz w:val="28"/>
                <w:szCs w:val="28"/>
              </w:rPr>
            </w:pPr>
          </w:p>
          <w:p>
            <w:pPr>
              <w:rPr>
                <w:rFonts w:ascii="Times New Roman" w:hAnsi="Times New Roman" w:eastAsia="仿宋_GB2312" w:cs="Times New Roman"/>
                <w:color w:val="auto"/>
                <w:sz w:val="28"/>
                <w:szCs w:val="28"/>
              </w:rPr>
            </w:pPr>
          </w:p>
          <w:p>
            <w:pPr>
              <w:rPr>
                <w:rFonts w:ascii="Times New Roman" w:hAnsi="Times New Roman" w:eastAsia="仿宋_GB2312" w:cs="Times New Roman"/>
                <w:color w:val="auto"/>
                <w:sz w:val="28"/>
                <w:szCs w:val="28"/>
              </w:rPr>
            </w:pPr>
          </w:p>
          <w:p>
            <w:pPr>
              <w:rPr>
                <w:rFonts w:ascii="Times New Roman" w:hAnsi="Times New Roman" w:eastAsia="仿宋_GB2312" w:cs="Times New Roman"/>
                <w:color w:val="auto"/>
                <w:sz w:val="28"/>
                <w:szCs w:val="28"/>
              </w:rPr>
            </w:pPr>
          </w:p>
          <w:p>
            <w:pPr>
              <w:rPr>
                <w:rFonts w:ascii="Times New Roman" w:hAnsi="Times New Roman" w:eastAsia="仿宋_GB2312" w:cs="Times New Roman"/>
                <w:color w:val="auto"/>
                <w:sz w:val="28"/>
                <w:szCs w:val="28"/>
              </w:rPr>
            </w:pPr>
          </w:p>
          <w:p>
            <w:pPr>
              <w:rPr>
                <w:rFonts w:ascii="Times New Roman" w:hAnsi="Times New Roman" w:eastAsia="仿宋_GB2312" w:cs="Times New Roman"/>
                <w:color w:val="auto"/>
                <w:sz w:val="28"/>
                <w:szCs w:val="28"/>
              </w:rPr>
            </w:pPr>
          </w:p>
        </w:tc>
      </w:tr>
    </w:tbl>
    <w:p>
      <w:pPr>
        <w:pStyle w:val="2"/>
        <w:spacing w:before="0" w:after="0" w:line="600" w:lineRule="exact"/>
        <w:ind w:firstLine="640" w:firstLineChars="200"/>
        <w:rPr>
          <w:rFonts w:ascii="Times New Roman" w:hAnsi="Times New Roman" w:eastAsia="黑体" w:cs="Times New Roman"/>
          <w:b w:val="0"/>
          <w:bCs w:val="0"/>
          <w:color w:val="auto"/>
          <w:sz w:val="32"/>
          <w:szCs w:val="32"/>
        </w:rPr>
      </w:pPr>
      <w:r>
        <w:rPr>
          <w:rFonts w:ascii="Times New Roman" w:hAnsi="Times New Roman" w:eastAsia="黑体" w:cs="Times New Roman"/>
          <w:b w:val="0"/>
          <w:bCs w:val="0"/>
          <w:color w:val="auto"/>
          <w:sz w:val="32"/>
          <w:szCs w:val="32"/>
        </w:rPr>
        <w:t>二、认证机构资质批准书及</w:t>
      </w:r>
      <w:r>
        <w:rPr>
          <w:rFonts w:hint="eastAsia" w:ascii="Times New Roman" w:hAnsi="Times New Roman" w:eastAsia="黑体" w:cs="Times New Roman"/>
          <w:b w:val="0"/>
          <w:bCs w:val="0"/>
          <w:color w:val="auto"/>
          <w:sz w:val="32"/>
          <w:szCs w:val="32"/>
        </w:rPr>
        <w:t>相应领域的</w:t>
      </w:r>
      <w:r>
        <w:rPr>
          <w:rFonts w:ascii="Times New Roman" w:hAnsi="Times New Roman" w:eastAsia="黑体" w:cs="Times New Roman"/>
          <w:b w:val="0"/>
          <w:bCs w:val="0"/>
          <w:color w:val="auto"/>
          <w:sz w:val="32"/>
          <w:szCs w:val="32"/>
        </w:rPr>
        <w:t>产品认证</w:t>
      </w:r>
      <w:r>
        <w:rPr>
          <w:rFonts w:hint="eastAsia" w:ascii="Times New Roman" w:hAnsi="Times New Roman" w:eastAsia="黑体" w:cs="Times New Roman"/>
          <w:b w:val="0"/>
          <w:bCs w:val="0"/>
          <w:color w:val="auto"/>
          <w:sz w:val="32"/>
          <w:szCs w:val="32"/>
        </w:rPr>
        <w:t>背景</w:t>
      </w:r>
      <w:r>
        <w:rPr>
          <w:rFonts w:ascii="Times New Roman" w:hAnsi="Times New Roman" w:eastAsia="黑体" w:cs="Times New Roman"/>
          <w:b w:val="0"/>
          <w:bCs w:val="0"/>
          <w:color w:val="auto"/>
          <w:sz w:val="32"/>
          <w:szCs w:val="32"/>
        </w:rPr>
        <w:t>说明</w:t>
      </w: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pStyle w:val="2"/>
        <w:spacing w:before="0" w:after="0" w:line="600" w:lineRule="exact"/>
        <w:ind w:firstLine="640" w:firstLineChars="200"/>
        <w:rPr>
          <w:rFonts w:ascii="Times New Roman" w:hAnsi="Times New Roman" w:eastAsia="黑体" w:cs="Times New Roman"/>
          <w:b w:val="0"/>
          <w:bCs w:val="0"/>
          <w:color w:val="auto"/>
          <w:sz w:val="32"/>
          <w:szCs w:val="32"/>
        </w:rPr>
      </w:pPr>
      <w:r>
        <w:rPr>
          <w:rFonts w:ascii="Times New Roman" w:hAnsi="Times New Roman" w:eastAsia="黑体" w:cs="Times New Roman"/>
          <w:b w:val="0"/>
          <w:bCs w:val="0"/>
          <w:color w:val="auto"/>
          <w:sz w:val="32"/>
          <w:szCs w:val="32"/>
        </w:rPr>
        <w:t>三、</w:t>
      </w:r>
      <w:r>
        <w:rPr>
          <w:rFonts w:hint="eastAsia" w:ascii="Times New Roman" w:hAnsi="Times New Roman" w:eastAsia="黑体" w:cs="Times New Roman"/>
          <w:b w:val="0"/>
          <w:bCs w:val="0"/>
          <w:color w:val="auto"/>
          <w:sz w:val="32"/>
          <w:szCs w:val="32"/>
        </w:rPr>
        <w:t>建立并实施符合要求的管理制度</w:t>
      </w:r>
    </w:p>
    <w:p>
      <w:pPr>
        <w:spacing w:line="60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（包括</w:t>
      </w:r>
      <w:r>
        <w:rPr>
          <w:rFonts w:hint="eastAsia" w:ascii="Times New Roman" w:hAnsi="Times New Roman" w:eastAsia="楷体_GB2312" w:cs="Times New Roman"/>
          <w:color w:val="auto"/>
          <w:sz w:val="32"/>
          <w:szCs w:val="32"/>
        </w:rPr>
        <w:t>但不限于符合</w:t>
      </w:r>
      <w:r>
        <w:rPr>
          <w:rFonts w:ascii="Times New Roman" w:hAnsi="Times New Roman" w:eastAsia="楷体_GB2312" w:cs="Times New Roman"/>
          <w:color w:val="auto"/>
          <w:sz w:val="32"/>
          <w:szCs w:val="32"/>
        </w:rPr>
        <w:t>GB/T 27065</w:t>
      </w:r>
      <w:r>
        <w:rPr>
          <w:rFonts w:hint="eastAsia" w:ascii="Times New Roman" w:hAnsi="Times New Roman" w:eastAsia="楷体_GB2312" w:cs="Times New Roman"/>
          <w:color w:val="auto"/>
          <w:sz w:val="32"/>
          <w:szCs w:val="32"/>
        </w:rPr>
        <w:t>且满足GB/T 27029等相关标准要求的质量手册、程序文件等，以及相关自评或证明。）</w:t>
      </w: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pStyle w:val="2"/>
        <w:spacing w:before="0" w:after="0" w:line="600" w:lineRule="exact"/>
        <w:ind w:firstLine="640" w:firstLineChars="200"/>
        <w:rPr>
          <w:rFonts w:ascii="Times New Roman" w:hAnsi="Times New Roman" w:eastAsia="黑体" w:cs="Times New Roman"/>
          <w:b w:val="0"/>
          <w:bCs w:val="0"/>
          <w:color w:val="auto"/>
          <w:sz w:val="32"/>
          <w:szCs w:val="32"/>
        </w:rPr>
      </w:pPr>
      <w:r>
        <w:rPr>
          <w:rFonts w:ascii="Times New Roman" w:hAnsi="Times New Roman" w:eastAsia="黑体" w:cs="Times New Roman"/>
          <w:b w:val="0"/>
          <w:bCs w:val="0"/>
          <w:color w:val="auto"/>
          <w:sz w:val="32"/>
          <w:szCs w:val="32"/>
        </w:rPr>
        <w:t>四、</w:t>
      </w:r>
      <w:r>
        <w:rPr>
          <w:rFonts w:hint="eastAsia" w:ascii="Times New Roman" w:hAnsi="Times New Roman" w:eastAsia="黑体" w:cs="Times New Roman"/>
          <w:b w:val="0"/>
          <w:bCs w:val="0"/>
          <w:color w:val="auto"/>
          <w:sz w:val="32"/>
          <w:szCs w:val="32"/>
        </w:rPr>
        <w:t>具备十名以上具有试点产品碳足迹标识认证能力的</w:t>
      </w:r>
      <w:r>
        <w:rPr>
          <w:rFonts w:ascii="Times New Roman" w:hAnsi="Times New Roman" w:eastAsia="黑体" w:cs="Times New Roman"/>
          <w:b w:val="0"/>
          <w:bCs w:val="0"/>
          <w:color w:val="auto"/>
          <w:sz w:val="32"/>
          <w:szCs w:val="32"/>
        </w:rPr>
        <w:t>专职认证人员的</w:t>
      </w:r>
      <w:r>
        <w:rPr>
          <w:rFonts w:hint="eastAsia" w:ascii="Times New Roman" w:hAnsi="Times New Roman" w:eastAsia="黑体" w:cs="Times New Roman"/>
          <w:b w:val="0"/>
          <w:bCs w:val="0"/>
          <w:color w:val="auto"/>
          <w:sz w:val="32"/>
          <w:szCs w:val="32"/>
        </w:rPr>
        <w:t>证明（每类试点产品分别提供）</w:t>
      </w:r>
    </w:p>
    <w:p>
      <w:pPr>
        <w:pStyle w:val="3"/>
        <w:spacing w:before="0" w:after="0" w:line="600" w:lineRule="exact"/>
        <w:ind w:firstLine="640" w:firstLineChars="200"/>
        <w:rPr>
          <w:rFonts w:ascii="Times New Roman" w:hAnsi="Times New Roman" w:eastAsia="楷体_GB2312" w:cs="Times New Roman"/>
          <w:b w:val="0"/>
          <w:bCs w:val="0"/>
          <w:color w:val="auto"/>
        </w:rPr>
      </w:pPr>
      <w:r>
        <w:rPr>
          <w:rFonts w:ascii="Times New Roman" w:hAnsi="Times New Roman" w:eastAsia="楷体_GB2312" w:cs="Times New Roman"/>
          <w:b w:val="0"/>
          <w:bCs w:val="0"/>
          <w:color w:val="auto"/>
        </w:rPr>
        <w:t>（一）专职认证人员</w:t>
      </w:r>
      <w:r>
        <w:rPr>
          <w:rFonts w:hint="eastAsia" w:ascii="Times New Roman" w:hAnsi="Times New Roman" w:eastAsia="楷体_GB2312" w:cs="Times New Roman"/>
          <w:b w:val="0"/>
          <w:bCs w:val="0"/>
          <w:color w:val="auto"/>
        </w:rPr>
        <w:t>名单及相关材料</w:t>
      </w:r>
    </w:p>
    <w:p>
      <w:pPr>
        <w:spacing w:line="60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（包括但不限于专职认证人员的姓名、有效证件、劳动合同、学历/学位证明、职称证明（适用时）、申请产品范围与岗位、相关资质证书等。）</w:t>
      </w: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pStyle w:val="3"/>
        <w:spacing w:before="0" w:after="0" w:line="600" w:lineRule="exact"/>
        <w:ind w:firstLine="640" w:firstLineChars="200"/>
        <w:rPr>
          <w:rFonts w:ascii="Times New Roman" w:hAnsi="Times New Roman" w:eastAsia="楷体_GB2312" w:cs="Times New Roman"/>
          <w:b w:val="0"/>
          <w:bCs w:val="0"/>
          <w:color w:val="auto"/>
        </w:rPr>
      </w:pPr>
      <w:r>
        <w:rPr>
          <w:rFonts w:ascii="Times New Roman" w:hAnsi="Times New Roman" w:eastAsia="楷体_GB2312" w:cs="Times New Roman"/>
          <w:b w:val="0"/>
          <w:bCs w:val="0"/>
          <w:color w:val="auto"/>
        </w:rPr>
        <w:t>（二）专职认证人员能力评价材料</w:t>
      </w:r>
    </w:p>
    <w:p>
      <w:pPr>
        <w:spacing w:line="60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（包括但不限于对被评价人员的个人素质、教育经历、培训经历等知识能力，以及工作经历、专业经历、实践经历等技能水平的评价。）</w:t>
      </w: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pStyle w:val="3"/>
        <w:spacing w:before="0" w:after="0" w:line="600" w:lineRule="exact"/>
        <w:ind w:firstLine="640" w:firstLineChars="200"/>
        <w:rPr>
          <w:rFonts w:ascii="Times New Roman" w:hAnsi="Times New Roman" w:eastAsia="楷体_GB2312" w:cs="Times New Roman"/>
          <w:b w:val="0"/>
          <w:bCs w:val="0"/>
          <w:color w:val="auto"/>
        </w:rPr>
      </w:pPr>
      <w:r>
        <w:rPr>
          <w:rFonts w:ascii="Times New Roman" w:hAnsi="Times New Roman" w:eastAsia="楷体_GB2312" w:cs="Times New Roman"/>
          <w:b w:val="0"/>
          <w:bCs w:val="0"/>
          <w:color w:val="auto"/>
        </w:rPr>
        <w:t>（三）</w:t>
      </w:r>
      <w:r>
        <w:rPr>
          <w:rFonts w:hint="eastAsia" w:ascii="Times New Roman" w:hAnsi="Times New Roman" w:eastAsia="楷体_GB2312" w:cs="Times New Roman"/>
          <w:b w:val="0"/>
          <w:bCs w:val="0"/>
          <w:color w:val="auto"/>
        </w:rPr>
        <w:t>专职认证人员</w:t>
      </w:r>
      <w:r>
        <w:rPr>
          <w:rFonts w:ascii="Times New Roman" w:hAnsi="Times New Roman" w:eastAsia="楷体_GB2312" w:cs="Times New Roman"/>
          <w:b w:val="0"/>
          <w:bCs w:val="0"/>
          <w:color w:val="auto"/>
        </w:rPr>
        <w:t>产品碳足迹相关专业工作经历的证明材料</w:t>
      </w:r>
    </w:p>
    <w:p>
      <w:pPr>
        <w:spacing w:line="60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（包括但不限于参与产品碳足迹相关</w:t>
      </w:r>
      <w:r>
        <w:rPr>
          <w:rFonts w:hint="eastAsia" w:ascii="Times New Roman" w:hAnsi="Times New Roman" w:eastAsia="楷体_GB2312" w:cs="Times New Roman"/>
          <w:color w:val="auto"/>
          <w:sz w:val="32"/>
          <w:szCs w:val="32"/>
        </w:rPr>
        <w:t>科研项目、</w:t>
      </w:r>
      <w:r>
        <w:rPr>
          <w:rFonts w:ascii="Times New Roman" w:hAnsi="Times New Roman" w:eastAsia="楷体_GB2312" w:cs="Times New Roman"/>
          <w:color w:val="auto"/>
          <w:sz w:val="32"/>
          <w:szCs w:val="32"/>
        </w:rPr>
        <w:t>标准制、修订的证明</w:t>
      </w:r>
      <w:r>
        <w:rPr>
          <w:rFonts w:hint="eastAsia" w:ascii="Times New Roman" w:hAnsi="Times New Roman" w:eastAsia="楷体_GB2312" w:cs="Times New Roman"/>
          <w:color w:val="auto"/>
          <w:sz w:val="32"/>
          <w:szCs w:val="32"/>
        </w:rPr>
        <w:t>、</w:t>
      </w:r>
      <w:r>
        <w:rPr>
          <w:rFonts w:ascii="Times New Roman" w:hAnsi="Times New Roman" w:eastAsia="楷体_GB2312" w:cs="Times New Roman"/>
          <w:color w:val="auto"/>
          <w:sz w:val="32"/>
          <w:szCs w:val="32"/>
        </w:rPr>
        <w:t>参与编写碳足迹报告等相关证明性材料。仅有温室气体核查员证书或产品碳足迹培训证书不能认定为专业工作经历。）</w:t>
      </w: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pStyle w:val="2"/>
        <w:spacing w:before="0" w:after="0" w:line="600" w:lineRule="exact"/>
        <w:ind w:firstLine="640" w:firstLineChars="200"/>
        <w:rPr>
          <w:rFonts w:ascii="Times New Roman" w:hAnsi="Times New Roman" w:eastAsia="黑体" w:cs="Times New Roman"/>
          <w:b w:val="0"/>
          <w:bCs w:val="0"/>
          <w:color w:val="auto"/>
          <w:sz w:val="32"/>
          <w:szCs w:val="32"/>
        </w:rPr>
      </w:pPr>
      <w:r>
        <w:rPr>
          <w:rFonts w:hint="eastAsia" w:ascii="Times New Roman" w:hAnsi="Times New Roman" w:eastAsia="黑体" w:cs="Times New Roman"/>
          <w:b w:val="0"/>
          <w:bCs w:val="0"/>
          <w:color w:val="auto"/>
          <w:sz w:val="32"/>
          <w:szCs w:val="32"/>
        </w:rPr>
        <w:t>五</w:t>
      </w:r>
      <w:r>
        <w:rPr>
          <w:rFonts w:ascii="Times New Roman" w:hAnsi="Times New Roman" w:eastAsia="黑体" w:cs="Times New Roman"/>
          <w:b w:val="0"/>
          <w:bCs w:val="0"/>
          <w:color w:val="auto"/>
          <w:sz w:val="32"/>
          <w:szCs w:val="32"/>
        </w:rPr>
        <w:t>、</w:t>
      </w:r>
      <w:r>
        <w:rPr>
          <w:rFonts w:hint="eastAsia" w:ascii="Times New Roman" w:hAnsi="Times New Roman" w:eastAsia="黑体" w:cs="Times New Roman"/>
          <w:b w:val="0"/>
          <w:bCs w:val="0"/>
          <w:color w:val="auto"/>
          <w:sz w:val="32"/>
          <w:szCs w:val="32"/>
        </w:rPr>
        <w:t>承接并完成至少50项产品碳足迹项目的相关评价工作的目录及证明</w:t>
      </w:r>
    </w:p>
    <w:p>
      <w:pPr>
        <w:spacing w:line="600" w:lineRule="exact"/>
        <w:ind w:firstLine="640" w:firstLineChars="200"/>
        <w:rPr>
          <w:rFonts w:ascii="Times New Roman" w:hAnsi="Times New Roman" w:eastAsia="楷体_GB2312" w:cs="Times New Roman"/>
          <w:color w:val="auto"/>
          <w:sz w:val="32"/>
          <w:szCs w:val="32"/>
        </w:rPr>
      </w:pPr>
      <w:r>
        <w:rPr>
          <w:rFonts w:hint="eastAsia" w:ascii="Times New Roman" w:hAnsi="Times New Roman" w:eastAsia="楷体_GB2312" w:cs="Times New Roman"/>
          <w:color w:val="auto"/>
          <w:sz w:val="32"/>
          <w:szCs w:val="32"/>
        </w:rPr>
        <w:t>（包括但不限于产品碳足迹项目的</w:t>
      </w:r>
      <w:r>
        <w:rPr>
          <w:rFonts w:ascii="Times New Roman" w:hAnsi="Times New Roman" w:eastAsia="楷体_GB2312" w:cs="Times New Roman"/>
          <w:color w:val="auto"/>
          <w:sz w:val="32"/>
          <w:szCs w:val="32"/>
        </w:rPr>
        <w:t>合同、报告</w:t>
      </w:r>
      <w:r>
        <w:rPr>
          <w:rFonts w:hint="eastAsia" w:ascii="Times New Roman" w:hAnsi="Times New Roman" w:eastAsia="楷体_GB2312" w:cs="Times New Roman"/>
          <w:color w:val="auto"/>
          <w:sz w:val="32"/>
          <w:szCs w:val="32"/>
        </w:rPr>
        <w:t>、</w:t>
      </w:r>
      <w:r>
        <w:rPr>
          <w:rFonts w:ascii="Times New Roman" w:hAnsi="Times New Roman" w:eastAsia="楷体_GB2312" w:cs="Times New Roman"/>
          <w:color w:val="auto"/>
          <w:sz w:val="32"/>
          <w:szCs w:val="32"/>
        </w:rPr>
        <w:t>证书等相关证明性材料</w:t>
      </w:r>
      <w:r>
        <w:rPr>
          <w:rFonts w:hint="eastAsia" w:ascii="Times New Roman" w:hAnsi="Times New Roman" w:eastAsia="楷体_GB2312" w:cs="Times New Roman"/>
          <w:color w:val="auto"/>
          <w:sz w:val="32"/>
          <w:szCs w:val="32"/>
        </w:rPr>
        <w:t>。）</w:t>
      </w:r>
    </w:p>
    <w:p>
      <w:pPr>
        <w:spacing w:line="600" w:lineRule="exact"/>
        <w:rPr>
          <w:rFonts w:ascii="Times New Roman" w:hAnsi="Times New Roman" w:eastAsia="仿宋_GB2312" w:cs="Times New Roman"/>
          <w:color w:val="auto"/>
          <w:sz w:val="32"/>
          <w:szCs w:val="32"/>
        </w:rPr>
      </w:pPr>
    </w:p>
    <w:p>
      <w:pPr>
        <w:spacing w:line="600" w:lineRule="exact"/>
        <w:rPr>
          <w:rFonts w:hint="eastAsia"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pStyle w:val="2"/>
        <w:spacing w:before="0" w:after="0" w:line="600" w:lineRule="exact"/>
        <w:ind w:firstLine="640" w:firstLineChars="200"/>
        <w:rPr>
          <w:rFonts w:ascii="Times New Roman" w:hAnsi="Times New Roman" w:eastAsia="黑体" w:cs="Times New Roman"/>
          <w:b w:val="0"/>
          <w:bCs w:val="0"/>
          <w:color w:val="auto"/>
          <w:sz w:val="32"/>
          <w:szCs w:val="32"/>
        </w:rPr>
      </w:pPr>
      <w:r>
        <w:rPr>
          <w:rFonts w:hint="eastAsia" w:ascii="Times New Roman" w:hAnsi="Times New Roman" w:eastAsia="黑体" w:cs="Times New Roman"/>
          <w:b w:val="0"/>
          <w:bCs w:val="0"/>
          <w:color w:val="auto"/>
          <w:sz w:val="32"/>
          <w:szCs w:val="32"/>
        </w:rPr>
        <w:t>六</w:t>
      </w:r>
      <w:r>
        <w:rPr>
          <w:rFonts w:ascii="Times New Roman" w:hAnsi="Times New Roman" w:eastAsia="黑体" w:cs="Times New Roman"/>
          <w:b w:val="0"/>
          <w:bCs w:val="0"/>
          <w:color w:val="auto"/>
          <w:sz w:val="32"/>
          <w:szCs w:val="32"/>
        </w:rPr>
        <w:t>、</w:t>
      </w:r>
      <w:r>
        <w:rPr>
          <w:rFonts w:hint="eastAsia" w:ascii="Times New Roman" w:hAnsi="Times New Roman" w:eastAsia="黑体" w:cs="Times New Roman"/>
          <w:b w:val="0"/>
          <w:bCs w:val="0"/>
          <w:color w:val="auto"/>
          <w:sz w:val="32"/>
          <w:szCs w:val="32"/>
        </w:rPr>
        <w:t>承担过产品碳足迹相关国家级、省部级科研项目，或参与过产品碳足迹核算相关国家标准、行业标准的制、修订工作的说明</w:t>
      </w:r>
    </w:p>
    <w:p>
      <w:pPr>
        <w:spacing w:line="60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（包括但不限于</w:t>
      </w:r>
      <w:r>
        <w:rPr>
          <w:rFonts w:hint="eastAsia" w:ascii="Times New Roman" w:hAnsi="Times New Roman" w:eastAsia="楷体_GB2312" w:cs="Times New Roman"/>
          <w:color w:val="auto"/>
          <w:sz w:val="32"/>
          <w:szCs w:val="32"/>
        </w:rPr>
        <w:t>参与研究或购买使用的产品碳足迹背景数据库情况，以及承担相应科研项目或参与相关标准制、修订工作的证明</w:t>
      </w:r>
      <w:r>
        <w:rPr>
          <w:rFonts w:ascii="Times New Roman" w:hAnsi="Times New Roman" w:eastAsia="楷体_GB2312" w:cs="Times New Roman"/>
          <w:color w:val="auto"/>
          <w:sz w:val="32"/>
          <w:szCs w:val="32"/>
        </w:rPr>
        <w:t>。）</w:t>
      </w: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pStyle w:val="2"/>
        <w:spacing w:before="0" w:after="0" w:line="600" w:lineRule="exact"/>
        <w:ind w:firstLine="640" w:firstLineChars="200"/>
        <w:rPr>
          <w:rFonts w:ascii="Times New Roman" w:hAnsi="Times New Roman" w:eastAsia="黑体" w:cs="Times New Roman"/>
          <w:b w:val="0"/>
          <w:bCs w:val="0"/>
          <w:color w:val="auto"/>
          <w:sz w:val="32"/>
          <w:szCs w:val="32"/>
        </w:rPr>
      </w:pPr>
      <w:r>
        <w:rPr>
          <w:rFonts w:hint="eastAsia" w:ascii="Times New Roman" w:hAnsi="Times New Roman" w:eastAsia="黑体" w:cs="Times New Roman"/>
          <w:b w:val="0"/>
          <w:bCs w:val="0"/>
          <w:color w:val="auto"/>
          <w:sz w:val="32"/>
          <w:szCs w:val="32"/>
        </w:rPr>
        <w:t>七</w:t>
      </w:r>
      <w:r>
        <w:rPr>
          <w:rFonts w:ascii="Times New Roman" w:hAnsi="Times New Roman" w:eastAsia="黑体" w:cs="Times New Roman"/>
          <w:b w:val="0"/>
          <w:bCs w:val="0"/>
          <w:color w:val="auto"/>
          <w:sz w:val="32"/>
          <w:szCs w:val="32"/>
        </w:rPr>
        <w:t>、建立质量责任追溯机制的证明</w:t>
      </w: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pStyle w:val="2"/>
        <w:spacing w:before="0" w:after="0" w:line="600" w:lineRule="exact"/>
        <w:ind w:firstLine="640" w:firstLineChars="200"/>
        <w:rPr>
          <w:rFonts w:ascii="Times New Roman" w:hAnsi="Times New Roman" w:eastAsia="黑体" w:cs="Times New Roman"/>
          <w:b w:val="0"/>
          <w:bCs w:val="0"/>
          <w:color w:val="auto"/>
          <w:sz w:val="32"/>
          <w:szCs w:val="32"/>
        </w:rPr>
      </w:pPr>
      <w:r>
        <w:rPr>
          <w:rFonts w:hint="eastAsia" w:ascii="Times New Roman" w:hAnsi="Times New Roman" w:eastAsia="黑体" w:cs="Times New Roman"/>
          <w:b w:val="0"/>
          <w:bCs w:val="0"/>
          <w:color w:val="auto"/>
          <w:sz w:val="32"/>
          <w:szCs w:val="32"/>
        </w:rPr>
        <w:t>八</w:t>
      </w:r>
      <w:r>
        <w:rPr>
          <w:rFonts w:ascii="Times New Roman" w:hAnsi="Times New Roman" w:eastAsia="黑体" w:cs="Times New Roman"/>
          <w:b w:val="0"/>
          <w:bCs w:val="0"/>
          <w:color w:val="auto"/>
          <w:sz w:val="32"/>
          <w:szCs w:val="32"/>
        </w:rPr>
        <w:t>、建立保险或</w:t>
      </w:r>
      <w:r>
        <w:rPr>
          <w:rFonts w:hint="eastAsia" w:ascii="Times New Roman" w:hAnsi="Times New Roman" w:eastAsia="黑体" w:cs="Times New Roman"/>
          <w:b w:val="0"/>
          <w:bCs w:val="0"/>
          <w:color w:val="auto"/>
          <w:sz w:val="32"/>
          <w:szCs w:val="32"/>
        </w:rPr>
        <w:t>储备金</w:t>
      </w:r>
      <w:r>
        <w:rPr>
          <w:rFonts w:ascii="Times New Roman" w:hAnsi="Times New Roman" w:eastAsia="黑体" w:cs="Times New Roman"/>
          <w:b w:val="0"/>
          <w:bCs w:val="0"/>
          <w:color w:val="auto"/>
          <w:sz w:val="32"/>
          <w:szCs w:val="32"/>
        </w:rPr>
        <w:t>的证明</w:t>
      </w:r>
    </w:p>
    <w:p>
      <w:pPr>
        <w:spacing w:line="600" w:lineRule="exact"/>
        <w:ind w:firstLine="640" w:firstLineChars="200"/>
        <w:rPr>
          <w:rFonts w:ascii="Times New Roman" w:hAnsi="Times New Roman" w:eastAsia="楷体_GB2312" w:cs="Times New Roman"/>
          <w:color w:val="auto"/>
          <w:sz w:val="32"/>
          <w:szCs w:val="32"/>
        </w:rPr>
      </w:pPr>
      <w:r>
        <w:rPr>
          <w:rFonts w:ascii="Times New Roman" w:hAnsi="Times New Roman" w:eastAsia="楷体_GB2312" w:cs="Times New Roman"/>
          <w:color w:val="auto"/>
          <w:sz w:val="32"/>
          <w:szCs w:val="32"/>
        </w:rPr>
        <w:t>（包括但不限于</w:t>
      </w:r>
      <w:r>
        <w:rPr>
          <w:rFonts w:hint="eastAsia" w:ascii="Times New Roman" w:hAnsi="Times New Roman" w:eastAsia="楷体_GB2312" w:cs="Times New Roman"/>
          <w:color w:val="auto"/>
          <w:sz w:val="32"/>
          <w:szCs w:val="32"/>
        </w:rPr>
        <w:t>机构购买的与认证认可相关的职业责任保险单，或机构单独设立的认证认可业务风险储备金证明</w:t>
      </w:r>
      <w:r>
        <w:rPr>
          <w:rFonts w:ascii="Times New Roman" w:hAnsi="Times New Roman" w:eastAsia="楷体_GB2312" w:cs="Times New Roman"/>
          <w:color w:val="auto"/>
          <w:sz w:val="32"/>
          <w:szCs w:val="32"/>
        </w:rPr>
        <w:t>。）</w:t>
      </w: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pStyle w:val="2"/>
        <w:spacing w:before="0" w:after="0" w:line="600" w:lineRule="exact"/>
        <w:ind w:firstLine="640" w:firstLineChars="200"/>
        <w:rPr>
          <w:rFonts w:ascii="Times New Roman" w:hAnsi="Times New Roman" w:eastAsia="黑体" w:cs="Times New Roman"/>
          <w:b w:val="0"/>
          <w:bCs w:val="0"/>
          <w:color w:val="auto"/>
          <w:sz w:val="32"/>
          <w:szCs w:val="32"/>
        </w:rPr>
      </w:pPr>
      <w:r>
        <w:rPr>
          <w:rFonts w:hint="eastAsia" w:ascii="Times New Roman" w:hAnsi="Times New Roman" w:eastAsia="黑体" w:cs="Times New Roman"/>
          <w:b w:val="0"/>
          <w:bCs w:val="0"/>
          <w:color w:val="auto"/>
          <w:sz w:val="32"/>
          <w:szCs w:val="32"/>
        </w:rPr>
        <w:t>九</w:t>
      </w:r>
      <w:r>
        <w:rPr>
          <w:rFonts w:ascii="Times New Roman" w:hAnsi="Times New Roman" w:eastAsia="黑体" w:cs="Times New Roman"/>
          <w:b w:val="0"/>
          <w:bCs w:val="0"/>
          <w:color w:val="auto"/>
          <w:sz w:val="32"/>
          <w:szCs w:val="32"/>
        </w:rPr>
        <w:t>、无严重失信记录的证明</w:t>
      </w:r>
    </w:p>
    <w:p>
      <w:pPr>
        <w:spacing w:line="600" w:lineRule="exact"/>
        <w:ind w:firstLine="640" w:firstLineChars="200"/>
        <w:rPr>
          <w:rFonts w:ascii="Times New Roman" w:hAnsi="Times New Roman" w:eastAsia="楷体_GB2312" w:cs="Times New Roman"/>
          <w:color w:val="auto"/>
          <w:sz w:val="32"/>
          <w:szCs w:val="32"/>
        </w:rPr>
      </w:pPr>
      <w:r>
        <w:rPr>
          <w:rFonts w:hint="eastAsia" w:ascii="Times New Roman" w:hAnsi="Times New Roman" w:eastAsia="楷体_GB2312" w:cs="Times New Roman"/>
          <w:color w:val="auto"/>
          <w:sz w:val="32"/>
          <w:szCs w:val="32"/>
        </w:rPr>
        <w:t>（包括但不限于机构在“信用中国”、“国家企业信用信息公示系统”等相关网站的信用报告或截图。）</w:t>
      </w: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pStyle w:val="2"/>
        <w:spacing w:before="0" w:after="0" w:line="600" w:lineRule="exact"/>
        <w:ind w:firstLine="640" w:firstLineChars="200"/>
        <w:rPr>
          <w:rFonts w:ascii="Times New Roman" w:hAnsi="Times New Roman" w:eastAsia="黑体" w:cs="Times New Roman"/>
          <w:b w:val="0"/>
          <w:bCs w:val="0"/>
          <w:color w:val="auto"/>
          <w:sz w:val="32"/>
          <w:szCs w:val="32"/>
        </w:rPr>
      </w:pPr>
      <w:r>
        <w:rPr>
          <w:rFonts w:ascii="Times New Roman" w:hAnsi="Times New Roman" w:eastAsia="黑体" w:cs="Times New Roman"/>
          <w:b w:val="0"/>
          <w:bCs w:val="0"/>
          <w:color w:val="auto"/>
          <w:sz w:val="32"/>
          <w:szCs w:val="32"/>
        </w:rPr>
        <w:t>十、对申请材料真实性的声明</w:t>
      </w:r>
    </w:p>
    <w:p>
      <w:pPr>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本机构承诺：</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我们</w:t>
      </w:r>
      <w:r>
        <w:rPr>
          <w:rFonts w:hint="eastAsia" w:ascii="Times New Roman" w:hAnsi="Times New Roman" w:eastAsia="仿宋_GB2312" w:cs="Times New Roman"/>
          <w:color w:val="auto"/>
          <w:sz w:val="32"/>
          <w:szCs w:val="32"/>
        </w:rPr>
        <w:t>知晓</w:t>
      </w:r>
      <w:r>
        <w:rPr>
          <w:rFonts w:ascii="Times New Roman" w:hAnsi="Times New Roman" w:eastAsia="仿宋_GB2312" w:cs="Times New Roman"/>
          <w:color w:val="auto"/>
          <w:sz w:val="32"/>
          <w:szCs w:val="32"/>
        </w:rPr>
        <w:t>此书面申请材料是用于申请产品碳足迹标识认证试点机构的正式申请材料，我们提交的材料均准确、真实，如有任何虚假将承担相应后果。我们将严格遵守《中华人民共和国认证认可条例》、《认证机构管理办法》以及开展产品碳足迹标识认证试点工作的相关要求，并接受国家认监委的监督管理。</w:t>
      </w:r>
    </w:p>
    <w:p>
      <w:pPr>
        <w:spacing w:line="600" w:lineRule="exact"/>
        <w:rPr>
          <w:rFonts w:ascii="Times New Roman" w:hAnsi="Times New Roman" w:eastAsia="仿宋_GB2312" w:cs="Times New Roman"/>
          <w:color w:val="auto"/>
          <w:sz w:val="32"/>
          <w:szCs w:val="32"/>
        </w:rPr>
      </w:pPr>
    </w:p>
    <w:p>
      <w:pPr>
        <w:spacing w:line="600" w:lineRule="exact"/>
        <w:rPr>
          <w:rFonts w:ascii="Times New Roman" w:hAnsi="Times New Roman" w:eastAsia="仿宋_GB2312" w:cs="Times New Roman"/>
          <w:color w:val="auto"/>
          <w:sz w:val="32"/>
          <w:szCs w:val="32"/>
        </w:rPr>
      </w:pP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认证机构名称：XXXXXXXXXXXXXXXXXXXX（公章）</w:t>
      </w:r>
    </w:p>
    <w:p>
      <w:pPr>
        <w:spacing w:line="600" w:lineRule="exact"/>
        <w:rPr>
          <w:rFonts w:ascii="Times New Roman" w:hAnsi="Times New Roman" w:eastAsia="仿宋_GB2312" w:cs="Times New Roman"/>
          <w:color w:val="auto"/>
          <w:sz w:val="32"/>
          <w:szCs w:val="32"/>
        </w:rPr>
      </w:pP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法定代表人：</w:t>
      </w:r>
    </w:p>
    <w:p>
      <w:pPr>
        <w:spacing w:line="600" w:lineRule="exact"/>
        <w:ind w:firstLine="640" w:firstLineChars="200"/>
        <w:rPr>
          <w:rFonts w:ascii="Times New Roman" w:hAnsi="Times New Roman" w:eastAsia="仿宋_GB2312" w:cs="Times New Roman"/>
          <w:color w:val="auto"/>
          <w:sz w:val="32"/>
          <w:szCs w:val="32"/>
        </w:rPr>
      </w:pP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填写日期：</w:t>
      </w:r>
    </w:p>
    <w:p>
      <w:pPr>
        <w:spacing w:line="600" w:lineRule="exact"/>
        <w:rPr>
          <w:rFonts w:ascii="Times New Roman" w:hAnsi="Times New Roman" w:eastAsia="仿宋_GB2312" w:cs="Times New Roman"/>
          <w:color w:val="auto"/>
          <w:sz w:val="32"/>
          <w:szCs w:val="32"/>
        </w:rPr>
      </w:pPr>
    </w:p>
    <w:sectPr>
      <w:pgSz w:w="11906" w:h="16838"/>
      <w:pgMar w:top="1985"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89"/>
    <w:rsid w:val="00001E5C"/>
    <w:rsid w:val="00003098"/>
    <w:rsid w:val="0003798D"/>
    <w:rsid w:val="00042B20"/>
    <w:rsid w:val="00043B16"/>
    <w:rsid w:val="00044410"/>
    <w:rsid w:val="0005112E"/>
    <w:rsid w:val="00053277"/>
    <w:rsid w:val="0005545B"/>
    <w:rsid w:val="00055EB0"/>
    <w:rsid w:val="00056E94"/>
    <w:rsid w:val="0006155B"/>
    <w:rsid w:val="000720E5"/>
    <w:rsid w:val="000830C6"/>
    <w:rsid w:val="000A1338"/>
    <w:rsid w:val="000A190F"/>
    <w:rsid w:val="000B122A"/>
    <w:rsid w:val="000D36A2"/>
    <w:rsid w:val="000E164A"/>
    <w:rsid w:val="000E1BEE"/>
    <w:rsid w:val="000F21B6"/>
    <w:rsid w:val="000F4361"/>
    <w:rsid w:val="000F7E3C"/>
    <w:rsid w:val="001027C3"/>
    <w:rsid w:val="00105AE7"/>
    <w:rsid w:val="001063F4"/>
    <w:rsid w:val="00107759"/>
    <w:rsid w:val="00120CC2"/>
    <w:rsid w:val="001319E1"/>
    <w:rsid w:val="00134CEA"/>
    <w:rsid w:val="0013588B"/>
    <w:rsid w:val="001373D9"/>
    <w:rsid w:val="00151D74"/>
    <w:rsid w:val="00160ADD"/>
    <w:rsid w:val="00194A18"/>
    <w:rsid w:val="001A6822"/>
    <w:rsid w:val="001A78B5"/>
    <w:rsid w:val="001B1984"/>
    <w:rsid w:val="001B34F2"/>
    <w:rsid w:val="001C609D"/>
    <w:rsid w:val="001C79FF"/>
    <w:rsid w:val="001D27A0"/>
    <w:rsid w:val="001E0892"/>
    <w:rsid w:val="001E29AE"/>
    <w:rsid w:val="001E70D0"/>
    <w:rsid w:val="001F3AEE"/>
    <w:rsid w:val="001F557F"/>
    <w:rsid w:val="00206090"/>
    <w:rsid w:val="0021000D"/>
    <w:rsid w:val="00220CFE"/>
    <w:rsid w:val="00233B45"/>
    <w:rsid w:val="0023456E"/>
    <w:rsid w:val="00257D7A"/>
    <w:rsid w:val="002654B9"/>
    <w:rsid w:val="00265870"/>
    <w:rsid w:val="00284D8B"/>
    <w:rsid w:val="00292EC4"/>
    <w:rsid w:val="002959FA"/>
    <w:rsid w:val="002A2079"/>
    <w:rsid w:val="002A6837"/>
    <w:rsid w:val="002C27FD"/>
    <w:rsid w:val="002E573B"/>
    <w:rsid w:val="002F0C94"/>
    <w:rsid w:val="002F60CB"/>
    <w:rsid w:val="002F66A5"/>
    <w:rsid w:val="0030618F"/>
    <w:rsid w:val="00307B78"/>
    <w:rsid w:val="00314E11"/>
    <w:rsid w:val="003313EF"/>
    <w:rsid w:val="00335B2D"/>
    <w:rsid w:val="00345B9F"/>
    <w:rsid w:val="00345C2C"/>
    <w:rsid w:val="00347BD9"/>
    <w:rsid w:val="00351432"/>
    <w:rsid w:val="00356DEA"/>
    <w:rsid w:val="003601DD"/>
    <w:rsid w:val="00361C1D"/>
    <w:rsid w:val="00362FE8"/>
    <w:rsid w:val="00387522"/>
    <w:rsid w:val="003915EC"/>
    <w:rsid w:val="00393552"/>
    <w:rsid w:val="003A29EA"/>
    <w:rsid w:val="003B1F79"/>
    <w:rsid w:val="003C5ADD"/>
    <w:rsid w:val="003E53E3"/>
    <w:rsid w:val="003F5FDD"/>
    <w:rsid w:val="0041564F"/>
    <w:rsid w:val="00422D01"/>
    <w:rsid w:val="00422E32"/>
    <w:rsid w:val="00430969"/>
    <w:rsid w:val="004419E7"/>
    <w:rsid w:val="004429D4"/>
    <w:rsid w:val="0044508E"/>
    <w:rsid w:val="00457898"/>
    <w:rsid w:val="0046611B"/>
    <w:rsid w:val="0048525C"/>
    <w:rsid w:val="004A0C2C"/>
    <w:rsid w:val="004B0BF0"/>
    <w:rsid w:val="004B296E"/>
    <w:rsid w:val="004B536A"/>
    <w:rsid w:val="004C148A"/>
    <w:rsid w:val="004C7E6B"/>
    <w:rsid w:val="004D06BD"/>
    <w:rsid w:val="004D76A0"/>
    <w:rsid w:val="004E1E8F"/>
    <w:rsid w:val="004F13EC"/>
    <w:rsid w:val="00520FB6"/>
    <w:rsid w:val="005239B0"/>
    <w:rsid w:val="0052771D"/>
    <w:rsid w:val="00531BFC"/>
    <w:rsid w:val="00533A58"/>
    <w:rsid w:val="005405E7"/>
    <w:rsid w:val="00547020"/>
    <w:rsid w:val="005666A1"/>
    <w:rsid w:val="0057287F"/>
    <w:rsid w:val="005746E0"/>
    <w:rsid w:val="00586692"/>
    <w:rsid w:val="005964DE"/>
    <w:rsid w:val="005C3352"/>
    <w:rsid w:val="005E35DF"/>
    <w:rsid w:val="005E58FF"/>
    <w:rsid w:val="005F0DC6"/>
    <w:rsid w:val="005F3A90"/>
    <w:rsid w:val="005F61C2"/>
    <w:rsid w:val="005F6C26"/>
    <w:rsid w:val="00600660"/>
    <w:rsid w:val="0060157E"/>
    <w:rsid w:val="00605463"/>
    <w:rsid w:val="0062291E"/>
    <w:rsid w:val="0063102C"/>
    <w:rsid w:val="0063351C"/>
    <w:rsid w:val="006458B6"/>
    <w:rsid w:val="00653576"/>
    <w:rsid w:val="00662CB0"/>
    <w:rsid w:val="006B5961"/>
    <w:rsid w:val="006B639F"/>
    <w:rsid w:val="006C4AC4"/>
    <w:rsid w:val="006C7CBD"/>
    <w:rsid w:val="006D2A4F"/>
    <w:rsid w:val="006D52D6"/>
    <w:rsid w:val="006D6B5B"/>
    <w:rsid w:val="006E2330"/>
    <w:rsid w:val="006F1EAA"/>
    <w:rsid w:val="006F3DD8"/>
    <w:rsid w:val="006F60EE"/>
    <w:rsid w:val="006F7D47"/>
    <w:rsid w:val="00705614"/>
    <w:rsid w:val="00713BFC"/>
    <w:rsid w:val="00726DD2"/>
    <w:rsid w:val="00742F7E"/>
    <w:rsid w:val="0079065B"/>
    <w:rsid w:val="007A2EA2"/>
    <w:rsid w:val="007C7AFE"/>
    <w:rsid w:val="007D02A8"/>
    <w:rsid w:val="007D5669"/>
    <w:rsid w:val="007E5E80"/>
    <w:rsid w:val="007F6DC3"/>
    <w:rsid w:val="00802DC5"/>
    <w:rsid w:val="00807D87"/>
    <w:rsid w:val="00812241"/>
    <w:rsid w:val="00820B26"/>
    <w:rsid w:val="0082605E"/>
    <w:rsid w:val="00832450"/>
    <w:rsid w:val="00835036"/>
    <w:rsid w:val="00835431"/>
    <w:rsid w:val="00855854"/>
    <w:rsid w:val="00862626"/>
    <w:rsid w:val="00865CB2"/>
    <w:rsid w:val="0087414E"/>
    <w:rsid w:val="00875785"/>
    <w:rsid w:val="008767BB"/>
    <w:rsid w:val="0088154C"/>
    <w:rsid w:val="00895EA1"/>
    <w:rsid w:val="008A5C05"/>
    <w:rsid w:val="008C3C52"/>
    <w:rsid w:val="008C74B8"/>
    <w:rsid w:val="008D036D"/>
    <w:rsid w:val="008D1600"/>
    <w:rsid w:val="008D4FAF"/>
    <w:rsid w:val="008D644A"/>
    <w:rsid w:val="008E72CA"/>
    <w:rsid w:val="008F1CE1"/>
    <w:rsid w:val="00901258"/>
    <w:rsid w:val="0091352A"/>
    <w:rsid w:val="00914E5B"/>
    <w:rsid w:val="00916946"/>
    <w:rsid w:val="00917033"/>
    <w:rsid w:val="00921CAD"/>
    <w:rsid w:val="009269E2"/>
    <w:rsid w:val="00931418"/>
    <w:rsid w:val="00937DF3"/>
    <w:rsid w:val="009427E2"/>
    <w:rsid w:val="009458C0"/>
    <w:rsid w:val="00945980"/>
    <w:rsid w:val="00951756"/>
    <w:rsid w:val="009529FD"/>
    <w:rsid w:val="00954B61"/>
    <w:rsid w:val="009626B6"/>
    <w:rsid w:val="009B7346"/>
    <w:rsid w:val="009C2C89"/>
    <w:rsid w:val="009C3544"/>
    <w:rsid w:val="009C5763"/>
    <w:rsid w:val="009D1816"/>
    <w:rsid w:val="009E771D"/>
    <w:rsid w:val="00A028CA"/>
    <w:rsid w:val="00A125FA"/>
    <w:rsid w:val="00A13383"/>
    <w:rsid w:val="00A16A10"/>
    <w:rsid w:val="00A33271"/>
    <w:rsid w:val="00A346C8"/>
    <w:rsid w:val="00A413C0"/>
    <w:rsid w:val="00A425C7"/>
    <w:rsid w:val="00A42DBB"/>
    <w:rsid w:val="00A52044"/>
    <w:rsid w:val="00A54A03"/>
    <w:rsid w:val="00A73CF4"/>
    <w:rsid w:val="00A74AE0"/>
    <w:rsid w:val="00A86F47"/>
    <w:rsid w:val="00A90655"/>
    <w:rsid w:val="00A96BA5"/>
    <w:rsid w:val="00AA6D4E"/>
    <w:rsid w:val="00AB5C10"/>
    <w:rsid w:val="00AB6B66"/>
    <w:rsid w:val="00AC2D53"/>
    <w:rsid w:val="00AC6EDE"/>
    <w:rsid w:val="00AD6B53"/>
    <w:rsid w:val="00AE2925"/>
    <w:rsid w:val="00AE39CF"/>
    <w:rsid w:val="00AE70DA"/>
    <w:rsid w:val="00AF0F2B"/>
    <w:rsid w:val="00AF7797"/>
    <w:rsid w:val="00B0452B"/>
    <w:rsid w:val="00B13615"/>
    <w:rsid w:val="00B166A7"/>
    <w:rsid w:val="00B17CD6"/>
    <w:rsid w:val="00B25A97"/>
    <w:rsid w:val="00B47BEC"/>
    <w:rsid w:val="00B54DF5"/>
    <w:rsid w:val="00B55F21"/>
    <w:rsid w:val="00B76426"/>
    <w:rsid w:val="00B85BF7"/>
    <w:rsid w:val="00B94795"/>
    <w:rsid w:val="00BA1AF1"/>
    <w:rsid w:val="00BB1D5B"/>
    <w:rsid w:val="00BB2330"/>
    <w:rsid w:val="00BB6A61"/>
    <w:rsid w:val="00BC464B"/>
    <w:rsid w:val="00BC56D6"/>
    <w:rsid w:val="00BD5DEA"/>
    <w:rsid w:val="00BE0250"/>
    <w:rsid w:val="00BE6E09"/>
    <w:rsid w:val="00BF10CA"/>
    <w:rsid w:val="00C000EE"/>
    <w:rsid w:val="00C179F6"/>
    <w:rsid w:val="00C2096A"/>
    <w:rsid w:val="00C246C5"/>
    <w:rsid w:val="00C307E3"/>
    <w:rsid w:val="00C40501"/>
    <w:rsid w:val="00C45DCA"/>
    <w:rsid w:val="00C52A23"/>
    <w:rsid w:val="00C63778"/>
    <w:rsid w:val="00C639A7"/>
    <w:rsid w:val="00C76FA8"/>
    <w:rsid w:val="00C81A46"/>
    <w:rsid w:val="00C97A53"/>
    <w:rsid w:val="00CA20C3"/>
    <w:rsid w:val="00CA76F2"/>
    <w:rsid w:val="00CA7E36"/>
    <w:rsid w:val="00CC3E9A"/>
    <w:rsid w:val="00CC5D35"/>
    <w:rsid w:val="00CC7D79"/>
    <w:rsid w:val="00CD021D"/>
    <w:rsid w:val="00CD7513"/>
    <w:rsid w:val="00CE3590"/>
    <w:rsid w:val="00CE6974"/>
    <w:rsid w:val="00CE7408"/>
    <w:rsid w:val="00CF054D"/>
    <w:rsid w:val="00D04FA4"/>
    <w:rsid w:val="00D10880"/>
    <w:rsid w:val="00D241B2"/>
    <w:rsid w:val="00D24D8B"/>
    <w:rsid w:val="00D271C6"/>
    <w:rsid w:val="00D32B08"/>
    <w:rsid w:val="00D42F73"/>
    <w:rsid w:val="00D43C50"/>
    <w:rsid w:val="00D540CC"/>
    <w:rsid w:val="00D579B1"/>
    <w:rsid w:val="00D70304"/>
    <w:rsid w:val="00D70EB9"/>
    <w:rsid w:val="00D733ED"/>
    <w:rsid w:val="00D75EC6"/>
    <w:rsid w:val="00D80544"/>
    <w:rsid w:val="00D80C81"/>
    <w:rsid w:val="00D87BFF"/>
    <w:rsid w:val="00D9018E"/>
    <w:rsid w:val="00D936E2"/>
    <w:rsid w:val="00D94E95"/>
    <w:rsid w:val="00D95C04"/>
    <w:rsid w:val="00DA490E"/>
    <w:rsid w:val="00DB3646"/>
    <w:rsid w:val="00DC6CBA"/>
    <w:rsid w:val="00DC6F17"/>
    <w:rsid w:val="00DC77B8"/>
    <w:rsid w:val="00DD0E6F"/>
    <w:rsid w:val="00DD0F9B"/>
    <w:rsid w:val="00DD1395"/>
    <w:rsid w:val="00DD5FF7"/>
    <w:rsid w:val="00DE51B9"/>
    <w:rsid w:val="00DF1F4E"/>
    <w:rsid w:val="00DF5219"/>
    <w:rsid w:val="00DF5D41"/>
    <w:rsid w:val="00E07FC2"/>
    <w:rsid w:val="00E108AB"/>
    <w:rsid w:val="00E1443C"/>
    <w:rsid w:val="00E15CF2"/>
    <w:rsid w:val="00E247E4"/>
    <w:rsid w:val="00E422A0"/>
    <w:rsid w:val="00E5388C"/>
    <w:rsid w:val="00E54175"/>
    <w:rsid w:val="00E56D78"/>
    <w:rsid w:val="00E64FF4"/>
    <w:rsid w:val="00E701F0"/>
    <w:rsid w:val="00E72483"/>
    <w:rsid w:val="00E73057"/>
    <w:rsid w:val="00EA0ADA"/>
    <w:rsid w:val="00EA240D"/>
    <w:rsid w:val="00EA2A95"/>
    <w:rsid w:val="00EA633A"/>
    <w:rsid w:val="00EA6B3B"/>
    <w:rsid w:val="00EC38A7"/>
    <w:rsid w:val="00EC3C51"/>
    <w:rsid w:val="00EE1F16"/>
    <w:rsid w:val="00EE4283"/>
    <w:rsid w:val="00EF1E5A"/>
    <w:rsid w:val="00EF279B"/>
    <w:rsid w:val="00EF4875"/>
    <w:rsid w:val="00EF56DA"/>
    <w:rsid w:val="00EF7654"/>
    <w:rsid w:val="00F0110B"/>
    <w:rsid w:val="00F032A0"/>
    <w:rsid w:val="00F03786"/>
    <w:rsid w:val="00F07F38"/>
    <w:rsid w:val="00F14FEF"/>
    <w:rsid w:val="00F15ED2"/>
    <w:rsid w:val="00F17DE7"/>
    <w:rsid w:val="00F35B68"/>
    <w:rsid w:val="00F468EB"/>
    <w:rsid w:val="00F50F5A"/>
    <w:rsid w:val="00F535CF"/>
    <w:rsid w:val="00F57755"/>
    <w:rsid w:val="00F661B1"/>
    <w:rsid w:val="00F72429"/>
    <w:rsid w:val="00F771E2"/>
    <w:rsid w:val="00F83D91"/>
    <w:rsid w:val="00F92455"/>
    <w:rsid w:val="00FB065F"/>
    <w:rsid w:val="00FB15AA"/>
    <w:rsid w:val="00FB5CD0"/>
    <w:rsid w:val="00FC30F4"/>
    <w:rsid w:val="00FC59E1"/>
    <w:rsid w:val="00FD6B23"/>
    <w:rsid w:val="00FE0099"/>
    <w:rsid w:val="00FE4C94"/>
    <w:rsid w:val="00FE56E4"/>
    <w:rsid w:val="00FF7EEE"/>
    <w:rsid w:val="021E44E6"/>
    <w:rsid w:val="10EA6808"/>
    <w:rsid w:val="140256D6"/>
    <w:rsid w:val="31042A3D"/>
    <w:rsid w:val="4B5E1A5D"/>
    <w:rsid w:val="52ED570C"/>
    <w:rsid w:val="5FC61C35"/>
    <w:rsid w:val="7B9C7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9"/>
    <w:rPr>
      <w:b/>
      <w:bCs/>
      <w:kern w:val="44"/>
      <w:sz w:val="44"/>
      <w:szCs w:val="44"/>
    </w:rPr>
  </w:style>
  <w:style w:type="paragraph" w:styleId="13">
    <w:name w:val="List Paragraph"/>
    <w:basedOn w:val="1"/>
    <w:qFormat/>
    <w:uiPriority w:val="34"/>
    <w:pPr>
      <w:ind w:firstLine="420" w:firstLineChars="200"/>
    </w:pPr>
  </w:style>
  <w:style w:type="character" w:customStyle="1" w:styleId="14">
    <w:name w:val="标题 2 字符"/>
    <w:basedOn w:val="8"/>
    <w:link w:val="3"/>
    <w:qFormat/>
    <w:uiPriority w:val="9"/>
    <w:rPr>
      <w:rFonts w:asciiTheme="majorHAnsi" w:hAnsiTheme="majorHAnsi" w:eastAsiaTheme="majorEastAsia" w:cstheme="majorBidi"/>
      <w:b/>
      <w:bCs/>
      <w:sz w:val="32"/>
      <w:szCs w:val="32"/>
    </w:rPr>
  </w:style>
  <w:style w:type="character" w:customStyle="1" w:styleId="15">
    <w:name w:val="未处理的提及1"/>
    <w:basedOn w:val="8"/>
    <w:semiHidden/>
    <w:unhideWhenUsed/>
    <w:qFormat/>
    <w:uiPriority w:val="99"/>
    <w:rPr>
      <w:color w:val="605E5C"/>
      <w:shd w:val="clear" w:color="auto" w:fill="E1DFDD"/>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AA0A5-C0D4-490F-A60B-DD5584EBF16E}">
  <ds:schemaRefs/>
</ds:datastoreItem>
</file>

<file path=docProps/app.xml><?xml version="1.0" encoding="utf-8"?>
<Properties xmlns="http://schemas.openxmlformats.org/officeDocument/2006/extended-properties" xmlns:vt="http://schemas.openxmlformats.org/officeDocument/2006/docPropsVTypes">
  <Template>Normal</Template>
  <Pages>8</Pages>
  <Words>416</Words>
  <Characters>2375</Characters>
  <Lines>19</Lines>
  <Paragraphs>5</Paragraphs>
  <TotalTime>15</TotalTime>
  <ScaleCrop>false</ScaleCrop>
  <LinksUpToDate>false</LinksUpToDate>
  <CharactersWithSpaces>2786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2024-08-20T09:41:00Z</dcterms:created>
  <dc:creator>Summers Winter</dc:creator>
  <cp:lastModifiedBy>丁兆国</cp:lastModifiedBy>
  <dcterms:modified xsi:type="dcterms:W3CDTF">2024-09-10T02:05:56Z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